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Pr="00C61762" w:rsidRDefault="00C61762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444184" w:rsidRPr="0041261E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444184" w:rsidRPr="0041261E" w:rsidRDefault="000A5C10" w:rsidP="00F751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5февраля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="00F751E1">
              <w:rPr>
                <w:rFonts w:ascii="Times New Roman" w:hAnsi="Times New Roman"/>
                <w:sz w:val="28"/>
                <w:szCs w:val="28"/>
              </w:rPr>
              <w:t xml:space="preserve"> 77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F751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 71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</w:t>
            </w:r>
            <w:r w:rsidR="00F75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F75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>
        <w:rPr>
          <w:rFonts w:ascii="Times New Roman" w:hAnsi="Times New Roman"/>
          <w:b w:val="0"/>
          <w:sz w:val="28"/>
          <w:szCs w:val="28"/>
        </w:rPr>
        <w:t>22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20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7345C1">
        <w:rPr>
          <w:rFonts w:ascii="Times New Roman" w:hAnsi="Times New Roman"/>
          <w:b w:val="0"/>
          <w:sz w:val="28"/>
          <w:szCs w:val="28"/>
        </w:rPr>
        <w:t xml:space="preserve"> 71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345C1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345C1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t xml:space="preserve"> Утвердить основные характеристики бюджета муниципального образования Ивановский сельсовет на 202</w:t>
      </w:r>
      <w:r w:rsidR="007345C1">
        <w:rPr>
          <w:rFonts w:ascii="Times New Roman" w:hAnsi="Times New Roman"/>
          <w:sz w:val="28"/>
          <w:szCs w:val="20"/>
          <w:lang w:eastAsia="ru-RU"/>
        </w:rPr>
        <w:t>2</w:t>
      </w:r>
      <w:r w:rsidRPr="00BD66B8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lastRenderedPageBreak/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7345C1" w:rsidRPr="007345C1">
        <w:rPr>
          <w:rFonts w:ascii="Times New Roman" w:hAnsi="Times New Roman"/>
          <w:sz w:val="28"/>
          <w:szCs w:val="28"/>
        </w:rPr>
        <w:t>67 </w:t>
      </w:r>
      <w:r w:rsidR="007A7F09">
        <w:rPr>
          <w:rFonts w:ascii="Times New Roman" w:hAnsi="Times New Roman"/>
          <w:sz w:val="28"/>
          <w:szCs w:val="28"/>
        </w:rPr>
        <w:t>209</w:t>
      </w:r>
      <w:r w:rsidR="007345C1" w:rsidRPr="007345C1">
        <w:rPr>
          <w:rFonts w:ascii="Times New Roman" w:hAnsi="Times New Roman"/>
          <w:sz w:val="28"/>
          <w:szCs w:val="28"/>
        </w:rPr>
        <w:t xml:space="preserve"> 976,52 рублей</w:t>
      </w:r>
    </w:p>
    <w:p w:rsidR="00BD66B8" w:rsidRPr="00BD66B8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7A7F09">
        <w:rPr>
          <w:rFonts w:ascii="Times New Roman" w:hAnsi="Times New Roman"/>
          <w:sz w:val="28"/>
          <w:szCs w:val="28"/>
          <w:lang w:eastAsia="ru-RU"/>
        </w:rPr>
        <w:t>93</w:t>
      </w:r>
      <w:r w:rsidR="006A13DA">
        <w:rPr>
          <w:rFonts w:ascii="Times New Roman" w:hAnsi="Times New Roman"/>
          <w:sz w:val="28"/>
          <w:szCs w:val="28"/>
          <w:lang w:eastAsia="ru-RU"/>
        </w:rPr>
        <w:t> </w:t>
      </w:r>
      <w:r w:rsidR="007A7F09">
        <w:rPr>
          <w:rFonts w:ascii="Times New Roman" w:hAnsi="Times New Roman"/>
          <w:sz w:val="28"/>
          <w:szCs w:val="28"/>
          <w:lang w:eastAsia="ru-RU"/>
        </w:rPr>
        <w:t>677</w:t>
      </w:r>
      <w:r w:rsidR="006A13DA">
        <w:rPr>
          <w:rFonts w:ascii="Times New Roman" w:hAnsi="Times New Roman"/>
          <w:sz w:val="28"/>
          <w:szCs w:val="28"/>
          <w:lang w:eastAsia="ru-RU"/>
        </w:rPr>
        <w:t> 425,08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6A13DA">
        <w:rPr>
          <w:rFonts w:ascii="Times New Roman" w:hAnsi="Times New Roman"/>
          <w:sz w:val="28"/>
          <w:szCs w:val="28"/>
          <w:lang w:eastAsia="ru-RU"/>
        </w:rPr>
        <w:t>26 467 448,56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BD66B8" w:rsidRDefault="00BD66B8" w:rsidP="006A1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6A13DA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BD66B8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Default="00BD66B8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D66B8" w:rsidRPr="00BD66B8" w:rsidRDefault="00BD66B8" w:rsidP="007A7F0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1) прогнозируемый общий объем доходов бюджета на 2023 год в сумме 62 235 318,25 рублей и на 2024 год в сумме 136 604 998,79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2) общий объем расходов бюджета на 2023 год в сумме 62 235 318,25 рублей, в том числе условно утвержденные расходы в сумме 1 541 920 рублей, на 2024 год в сумме 136 604 998,79 рублей, в том числе условно утвержденные расходы в сумме 6 801 370 рублей; 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3) прогнозируемый дефицит бюджета на 2023 год в сумме 0,0 рублей, на 2024 год дефицит всумме 0,0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на 1 января                         2024 года и на 1 января 2025 года не прогнозируется        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Приложение№ 1 решения</w:t>
      </w:r>
      <w:r w:rsidR="00DC680B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 Ивановский сельсовет на 2021 год и на плановый период 2022 и 2023 годов</w:t>
      </w:r>
      <w:r w:rsidR="00DC680B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="00F61829">
        <w:rPr>
          <w:rFonts w:ascii="Times New Roman" w:hAnsi="Times New Roman"/>
          <w:sz w:val="28"/>
          <w:szCs w:val="28"/>
        </w:rPr>
        <w:t>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A7622F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A7622F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 xml:space="preserve">овета направлениям </w:t>
      </w:r>
      <w:r w:rsidRPr="00A7622F">
        <w:rPr>
          <w:rFonts w:ascii="Times New Roman" w:hAnsi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 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Pr="00ED2F31">
        <w:rPr>
          <w:rFonts w:ascii="Times New Roman" w:hAnsi="Times New Roman"/>
          <w:sz w:val="28"/>
          <w:szCs w:val="28"/>
        </w:rPr>
        <w:t>области на 20</w:t>
      </w:r>
      <w:r w:rsidR="00CF69A3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Pr="00ED2F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ED2F31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ED2F31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19344A" w:rsidRPr="004D7F19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444184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CC4" w:rsidRDefault="00723CC4" w:rsidP="00EA1724">
      <w:pPr>
        <w:spacing w:after="0" w:line="240" w:lineRule="auto"/>
      </w:pPr>
      <w:r>
        <w:separator/>
      </w:r>
    </w:p>
  </w:endnote>
  <w:endnote w:type="continuationSeparator" w:id="1">
    <w:p w:rsidR="00723CC4" w:rsidRDefault="00723CC4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405900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CE335C">
      <w:rPr>
        <w:noProof/>
      </w:rPr>
      <w:t>2</w:t>
    </w:r>
    <w:r>
      <w:fldChar w:fldCharType="end"/>
    </w:r>
  </w:p>
  <w:p w:rsidR="00C76D3C" w:rsidRDefault="00723C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CC4" w:rsidRDefault="00723CC4" w:rsidP="00EA1724">
      <w:pPr>
        <w:spacing w:after="0" w:line="240" w:lineRule="auto"/>
      </w:pPr>
      <w:r>
        <w:separator/>
      </w:r>
    </w:p>
  </w:footnote>
  <w:footnote w:type="continuationSeparator" w:id="1">
    <w:p w:rsidR="00723CC4" w:rsidRDefault="00723CC4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A5C10"/>
    <w:rsid w:val="000D0D2B"/>
    <w:rsid w:val="000D1E15"/>
    <w:rsid w:val="000D1FE2"/>
    <w:rsid w:val="0019344A"/>
    <w:rsid w:val="001C2CB5"/>
    <w:rsid w:val="001E0EBA"/>
    <w:rsid w:val="00241C82"/>
    <w:rsid w:val="002926D4"/>
    <w:rsid w:val="002D47F4"/>
    <w:rsid w:val="0034738F"/>
    <w:rsid w:val="00356077"/>
    <w:rsid w:val="00405900"/>
    <w:rsid w:val="00444184"/>
    <w:rsid w:val="0044641F"/>
    <w:rsid w:val="004643FF"/>
    <w:rsid w:val="00474476"/>
    <w:rsid w:val="005300C4"/>
    <w:rsid w:val="0057177C"/>
    <w:rsid w:val="00603B17"/>
    <w:rsid w:val="0062440B"/>
    <w:rsid w:val="00693165"/>
    <w:rsid w:val="006A13DA"/>
    <w:rsid w:val="00711AC9"/>
    <w:rsid w:val="00720027"/>
    <w:rsid w:val="00723CC4"/>
    <w:rsid w:val="007345C1"/>
    <w:rsid w:val="0077777B"/>
    <w:rsid w:val="007A7F09"/>
    <w:rsid w:val="007D69D2"/>
    <w:rsid w:val="008D1718"/>
    <w:rsid w:val="008E3997"/>
    <w:rsid w:val="00965268"/>
    <w:rsid w:val="00966D63"/>
    <w:rsid w:val="0097136E"/>
    <w:rsid w:val="00A33EEB"/>
    <w:rsid w:val="00A66ED5"/>
    <w:rsid w:val="00A7461A"/>
    <w:rsid w:val="00A948EC"/>
    <w:rsid w:val="00B016EA"/>
    <w:rsid w:val="00B20D34"/>
    <w:rsid w:val="00BD66B8"/>
    <w:rsid w:val="00C22432"/>
    <w:rsid w:val="00C61762"/>
    <w:rsid w:val="00C6208D"/>
    <w:rsid w:val="00C820DE"/>
    <w:rsid w:val="00CE335C"/>
    <w:rsid w:val="00CF69A3"/>
    <w:rsid w:val="00D3040F"/>
    <w:rsid w:val="00D3095E"/>
    <w:rsid w:val="00DC01CC"/>
    <w:rsid w:val="00DC0424"/>
    <w:rsid w:val="00DC680B"/>
    <w:rsid w:val="00DE4669"/>
    <w:rsid w:val="00E53570"/>
    <w:rsid w:val="00E74C1E"/>
    <w:rsid w:val="00E83C8D"/>
    <w:rsid w:val="00EA1724"/>
    <w:rsid w:val="00ED5C10"/>
    <w:rsid w:val="00F45FF0"/>
    <w:rsid w:val="00F61829"/>
    <w:rsid w:val="00F751E1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2</cp:revision>
  <cp:lastPrinted>2022-02-18T13:25:00Z</cp:lastPrinted>
  <dcterms:created xsi:type="dcterms:W3CDTF">2022-04-18T07:26:00Z</dcterms:created>
  <dcterms:modified xsi:type="dcterms:W3CDTF">2022-04-18T07:26:00Z</dcterms:modified>
</cp:coreProperties>
</file>